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2A" w:rsidRPr="00146DE4" w:rsidRDefault="00E0602A" w:rsidP="00146DE4">
      <w:pPr>
        <w:pStyle w:val="1"/>
        <w:spacing w:line="440" w:lineRule="exact"/>
        <w:ind w:firstLineChars="0" w:firstLine="0"/>
        <w:jc w:val="center"/>
        <w:rPr>
          <w:sz w:val="32"/>
        </w:rPr>
      </w:pPr>
      <w:r w:rsidRPr="00146DE4">
        <w:rPr>
          <w:rFonts w:hint="eastAsia"/>
          <w:sz w:val="32"/>
        </w:rPr>
        <w:t>长江大学文理学院在校大学生科研成果认定办法</w:t>
      </w:r>
    </w:p>
    <w:p w:rsidR="00E0602A" w:rsidRPr="00FF6C20" w:rsidRDefault="00D51BCE" w:rsidP="00EF0700">
      <w:pPr>
        <w:spacing w:line="360" w:lineRule="exact"/>
        <w:ind w:firstLineChars="150" w:firstLine="360"/>
        <w:rPr>
          <w:rFonts w:asciiTheme="minorEastAsia" w:hAnsiTheme="minorEastAsia"/>
        </w:rPr>
      </w:pPr>
      <w:r w:rsidRPr="00E17782">
        <w:rPr>
          <w:rFonts w:asciiTheme="minorEastAsia" w:hAnsiTheme="minorEastAsia"/>
        </w:rPr>
        <w:t>为进一步</w:t>
      </w:r>
      <w:r w:rsidR="008E0F58">
        <w:rPr>
          <w:rFonts w:asciiTheme="minorEastAsia" w:hAnsiTheme="minorEastAsia" w:hint="eastAsia"/>
        </w:rPr>
        <w:t>培养</w:t>
      </w:r>
      <w:r w:rsidRPr="00E17782">
        <w:rPr>
          <w:rFonts w:asciiTheme="minorEastAsia" w:hAnsiTheme="minorEastAsia"/>
        </w:rPr>
        <w:t>我</w:t>
      </w:r>
      <w:r w:rsidRPr="00E17782">
        <w:rPr>
          <w:rFonts w:asciiTheme="minorEastAsia" w:hAnsiTheme="minorEastAsia" w:hint="eastAsia"/>
        </w:rPr>
        <w:t>院</w:t>
      </w:r>
      <w:r w:rsidRPr="00E17782">
        <w:rPr>
          <w:rFonts w:asciiTheme="minorEastAsia" w:hAnsiTheme="minorEastAsia"/>
        </w:rPr>
        <w:t>学生科研创新能力、提高我</w:t>
      </w:r>
      <w:r w:rsidRPr="00E17782">
        <w:rPr>
          <w:rFonts w:asciiTheme="minorEastAsia" w:hAnsiTheme="minorEastAsia" w:hint="eastAsia"/>
        </w:rPr>
        <w:t>院</w:t>
      </w:r>
      <w:r w:rsidRPr="00E17782">
        <w:rPr>
          <w:rFonts w:asciiTheme="minorEastAsia" w:hAnsiTheme="minorEastAsia"/>
        </w:rPr>
        <w:t>学生科研创新能力水平，加强和拓展第二课堂实践创新活动，孵化出一批高质量、有影响力的学生科研成果，根据国家、省（市）的</w:t>
      </w:r>
      <w:r w:rsidR="008E0F58">
        <w:rPr>
          <w:rFonts w:asciiTheme="minorEastAsia" w:hAnsiTheme="minorEastAsia" w:hint="eastAsia"/>
        </w:rPr>
        <w:t>有</w:t>
      </w:r>
      <w:r w:rsidRPr="00E17782">
        <w:rPr>
          <w:rFonts w:asciiTheme="minorEastAsia" w:hAnsiTheme="minorEastAsia"/>
        </w:rPr>
        <w:t>关管理规定，结合</w:t>
      </w:r>
      <w:r w:rsidR="00434C52">
        <w:rPr>
          <w:rFonts w:asciiTheme="minorEastAsia" w:hAnsiTheme="minorEastAsia" w:hint="eastAsia"/>
        </w:rPr>
        <w:t>学院科研管理的相关文件</w:t>
      </w:r>
      <w:r>
        <w:rPr>
          <w:rFonts w:asciiTheme="minorEastAsia" w:hAnsiTheme="minorEastAsia" w:hint="eastAsia"/>
        </w:rPr>
        <w:t>，特制定本办法。</w:t>
      </w:r>
      <w:bookmarkStart w:id="0" w:name="_GoBack"/>
      <w:bookmarkEnd w:id="0"/>
    </w:p>
    <w:p w:rsidR="00E0602A" w:rsidRPr="00FF6C20" w:rsidRDefault="005F7A08" w:rsidP="00EA11B3">
      <w:pPr>
        <w:spacing w:beforeLines="50" w:before="163" w:afterLines="50" w:after="163" w:line="360" w:lineRule="exact"/>
        <w:ind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第一条  </w:t>
      </w:r>
      <w:r w:rsidR="00E0602A" w:rsidRPr="00FF6C20">
        <w:rPr>
          <w:rFonts w:asciiTheme="minorEastAsia" w:hAnsiTheme="minorEastAsia" w:hint="eastAsia"/>
          <w:b/>
        </w:rPr>
        <w:t>科研成果认定范围</w:t>
      </w:r>
    </w:p>
    <w:p w:rsidR="00E0602A" w:rsidRPr="00FF6C20" w:rsidRDefault="00FF6C20" w:rsidP="00EF0700">
      <w:pPr>
        <w:spacing w:line="360" w:lineRule="exact"/>
        <w:ind w:firstLineChars="150" w:firstLine="360"/>
        <w:rPr>
          <w:rFonts w:asciiTheme="minorEastAsia" w:hAnsiTheme="minorEastAsia"/>
        </w:rPr>
      </w:pPr>
      <w:r w:rsidRPr="00FF6C20">
        <w:rPr>
          <w:rFonts w:asciiTheme="minorEastAsia" w:hAnsiTheme="minorEastAsia" w:hint="eastAsia"/>
        </w:rPr>
        <w:t>（一）</w:t>
      </w:r>
      <w:r w:rsidR="00E0602A" w:rsidRPr="00FF6C20">
        <w:rPr>
          <w:rFonts w:asciiTheme="minorEastAsia" w:hAnsiTheme="minorEastAsia" w:hint="eastAsia"/>
        </w:rPr>
        <w:t>成果</w:t>
      </w:r>
      <w:r w:rsidR="009B37FE" w:rsidRPr="00FF6C20">
        <w:rPr>
          <w:rFonts w:asciiTheme="minorEastAsia" w:hAnsiTheme="minorEastAsia" w:hint="eastAsia"/>
        </w:rPr>
        <w:t>均需以</w:t>
      </w:r>
      <w:r w:rsidR="00E0602A" w:rsidRPr="00FF6C20">
        <w:rPr>
          <w:rFonts w:asciiTheme="minorEastAsia" w:hAnsiTheme="minorEastAsia" w:hint="eastAsia"/>
        </w:rPr>
        <w:t>“</w:t>
      </w:r>
      <w:r w:rsidR="009B3FDE" w:rsidRPr="00FF6C20">
        <w:rPr>
          <w:rFonts w:asciiTheme="minorEastAsia" w:hAnsiTheme="minorEastAsia" w:hint="eastAsia"/>
        </w:rPr>
        <w:t>长江大学文理学院</w:t>
      </w:r>
      <w:r w:rsidR="00E0602A" w:rsidRPr="00FF6C20">
        <w:rPr>
          <w:rFonts w:asciiTheme="minorEastAsia" w:hAnsiTheme="minorEastAsia" w:hint="eastAsia"/>
        </w:rPr>
        <w:t>”</w:t>
      </w:r>
      <w:r w:rsidR="009B37FE" w:rsidRPr="00FF6C20">
        <w:rPr>
          <w:rFonts w:asciiTheme="minorEastAsia" w:hAnsiTheme="minorEastAsia" w:hint="eastAsia"/>
        </w:rPr>
        <w:t>为第一署名单位</w:t>
      </w:r>
      <w:r w:rsidR="00F3504A" w:rsidRPr="00FF6C20">
        <w:rPr>
          <w:rFonts w:asciiTheme="minorEastAsia" w:hAnsiTheme="minorEastAsia" w:hint="eastAsia"/>
        </w:rPr>
        <w:t>。</w:t>
      </w:r>
    </w:p>
    <w:p w:rsidR="00E0602A" w:rsidRPr="00FF6C20" w:rsidRDefault="005D531F" w:rsidP="00EF0700">
      <w:pPr>
        <w:spacing w:line="360" w:lineRule="exact"/>
        <w:ind w:firstLineChars="150" w:firstLine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（二</w:t>
      </w:r>
      <w:r w:rsidR="00FF6C20" w:rsidRPr="00FF6C20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除</w:t>
      </w:r>
      <w:r w:rsidR="009B4B06" w:rsidRPr="00FF6C20">
        <w:rPr>
          <w:rFonts w:asciiTheme="minorEastAsia" w:hAnsiTheme="minorEastAsia" w:hint="eastAsia"/>
        </w:rPr>
        <w:t>文</w:t>
      </w:r>
      <w:r w:rsidR="009B37FE" w:rsidRPr="00FF6C20">
        <w:rPr>
          <w:rFonts w:asciiTheme="minorEastAsia" w:hAnsiTheme="minorEastAsia" w:hint="eastAsia"/>
        </w:rPr>
        <w:t>体类外，在协会（学会）的获奖成果，</w:t>
      </w:r>
      <w:r w:rsidR="00E0602A" w:rsidRPr="00FF6C20">
        <w:rPr>
          <w:rFonts w:asciiTheme="minorEastAsia" w:hAnsiTheme="minorEastAsia" w:hint="eastAsia"/>
        </w:rPr>
        <w:t>不纳入认定范围。</w:t>
      </w:r>
    </w:p>
    <w:p w:rsidR="009B37FE" w:rsidRPr="00FF6C20" w:rsidRDefault="005D531F" w:rsidP="00EF0700">
      <w:pPr>
        <w:spacing w:line="360" w:lineRule="exact"/>
        <w:ind w:firstLineChars="150" w:firstLine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（三</w:t>
      </w:r>
      <w:r w:rsidR="00FF6C20" w:rsidRPr="00FF6C20">
        <w:rPr>
          <w:rFonts w:asciiTheme="minorEastAsia" w:hAnsiTheme="minorEastAsia" w:hint="eastAsia"/>
        </w:rPr>
        <w:t>）</w:t>
      </w:r>
      <w:r w:rsidR="00051EE8">
        <w:rPr>
          <w:rFonts w:asciiTheme="minorEastAsia" w:hAnsiTheme="minorEastAsia" w:hint="eastAsia"/>
        </w:rPr>
        <w:t>科研</w:t>
      </w:r>
      <w:r w:rsidR="009B37FE" w:rsidRPr="00FF6C20">
        <w:rPr>
          <w:rFonts w:asciiTheme="minorEastAsia" w:hAnsiTheme="minorEastAsia" w:hint="eastAsia"/>
        </w:rPr>
        <w:t>成果认定主要</w:t>
      </w:r>
      <w:proofErr w:type="gramStart"/>
      <w:r w:rsidR="009B37FE" w:rsidRPr="00FF6C20">
        <w:rPr>
          <w:rFonts w:asciiTheme="minorEastAsia" w:hAnsiTheme="minorEastAsia" w:hint="eastAsia"/>
        </w:rPr>
        <w:t>指学术</w:t>
      </w:r>
      <w:proofErr w:type="gramEnd"/>
      <w:r w:rsidR="009B37FE" w:rsidRPr="00FF6C20">
        <w:rPr>
          <w:rFonts w:asciiTheme="minorEastAsia" w:hAnsiTheme="minorEastAsia" w:hint="eastAsia"/>
        </w:rPr>
        <w:t>论文认定、学术著作认定、科研获奖成果认定、专利成果认定、科研项目认定以及艺术科学、文学创作及作品获奖认定等六大类。</w:t>
      </w:r>
    </w:p>
    <w:p w:rsidR="00FF6C20" w:rsidRDefault="005F7A08" w:rsidP="00EA11B3">
      <w:pPr>
        <w:spacing w:beforeLines="50" w:before="163" w:afterLines="50" w:after="163" w:line="360" w:lineRule="exact"/>
        <w:ind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第二条  </w:t>
      </w:r>
      <w:r w:rsidR="009B37FE" w:rsidRPr="00FF6C20">
        <w:rPr>
          <w:rFonts w:asciiTheme="minorEastAsia" w:hAnsiTheme="minorEastAsia" w:hint="eastAsia"/>
          <w:b/>
        </w:rPr>
        <w:t>科研成果认定分类</w:t>
      </w:r>
    </w:p>
    <w:p w:rsidR="00E0602A" w:rsidRPr="00FF6C20" w:rsidRDefault="009B37FE" w:rsidP="00EA11B3">
      <w:pPr>
        <w:spacing w:beforeLines="50" w:before="163" w:afterLines="50" w:after="163" w:line="360" w:lineRule="exact"/>
        <w:ind w:firstLine="480"/>
        <w:rPr>
          <w:rFonts w:asciiTheme="minorEastAsia" w:hAnsiTheme="minorEastAsia"/>
          <w:b/>
        </w:rPr>
      </w:pPr>
      <w:r w:rsidRPr="00FF6C20">
        <w:rPr>
          <w:rFonts w:asciiTheme="minorEastAsia" w:hAnsiTheme="minorEastAsia" w:hint="eastAsia"/>
        </w:rPr>
        <w:t>（一）</w:t>
      </w:r>
      <w:r w:rsidR="00E0602A" w:rsidRPr="00FF6C20">
        <w:rPr>
          <w:rFonts w:asciiTheme="minorEastAsia" w:hAnsiTheme="minorEastAsia" w:hint="eastAsia"/>
        </w:rPr>
        <w:t>学术论文认定</w:t>
      </w:r>
    </w:p>
    <w:p w:rsidR="00FF6C20" w:rsidRDefault="00E0602A" w:rsidP="00EF0700">
      <w:pPr>
        <w:spacing w:line="360" w:lineRule="exact"/>
        <w:ind w:firstLine="480"/>
        <w:rPr>
          <w:rFonts w:asciiTheme="minorEastAsia" w:hAnsiTheme="minorEastAsia"/>
        </w:rPr>
      </w:pPr>
      <w:r w:rsidRPr="00FF6C20">
        <w:rPr>
          <w:rFonts w:asciiTheme="minorEastAsia" w:hAnsiTheme="minorEastAsia" w:hint="eastAsia"/>
        </w:rPr>
        <w:t>1</w:t>
      </w:r>
      <w:r w:rsidR="00D71EA9">
        <w:rPr>
          <w:rFonts w:asciiTheme="minorEastAsia" w:hAnsiTheme="minorEastAsia" w:hint="eastAsia"/>
        </w:rPr>
        <w:t>、</w:t>
      </w:r>
      <w:r w:rsidR="00051EE8">
        <w:rPr>
          <w:rFonts w:asciiTheme="minorEastAsia" w:hAnsiTheme="minorEastAsia" w:hint="eastAsia"/>
        </w:rPr>
        <w:t>期刊学术论文是在具有合法刊号并公开发行的连续性学术期刊的</w:t>
      </w:r>
      <w:r w:rsidRPr="00FF6C20">
        <w:rPr>
          <w:rFonts w:asciiTheme="minorEastAsia" w:hAnsiTheme="minorEastAsia" w:hint="eastAsia"/>
        </w:rPr>
        <w:t>学术研究栏目</w:t>
      </w:r>
      <w:r w:rsidR="00051EE8">
        <w:rPr>
          <w:rFonts w:asciiTheme="minorEastAsia" w:hAnsiTheme="minorEastAsia" w:hint="eastAsia"/>
        </w:rPr>
        <w:t>上</w:t>
      </w:r>
      <w:r w:rsidRPr="00FF6C20">
        <w:rPr>
          <w:rFonts w:asciiTheme="minorEastAsia" w:hAnsiTheme="minorEastAsia" w:hint="eastAsia"/>
        </w:rPr>
        <w:t>登载的学术论文。</w:t>
      </w:r>
    </w:p>
    <w:p w:rsidR="00E0602A" w:rsidRPr="00FF6C20" w:rsidRDefault="00F3504A" w:rsidP="00EF0700">
      <w:pPr>
        <w:spacing w:line="360" w:lineRule="exact"/>
        <w:ind w:firstLine="480"/>
        <w:rPr>
          <w:rFonts w:asciiTheme="minorEastAsia" w:hAnsiTheme="minorEastAsia"/>
        </w:rPr>
      </w:pPr>
      <w:r w:rsidRPr="00FF6C20">
        <w:rPr>
          <w:rFonts w:asciiTheme="minorEastAsia" w:hAnsiTheme="minorEastAsia" w:hint="eastAsia"/>
        </w:rPr>
        <w:t>2</w:t>
      </w:r>
      <w:r w:rsidR="00D71EA9">
        <w:rPr>
          <w:rFonts w:asciiTheme="minorEastAsia" w:hAnsiTheme="minorEastAsia" w:hint="eastAsia"/>
        </w:rPr>
        <w:t>、论文以我院学生为</w:t>
      </w:r>
      <w:r w:rsidR="008A0BF4" w:rsidRPr="00FF6C20">
        <w:rPr>
          <w:rFonts w:asciiTheme="minorEastAsia" w:hAnsiTheme="minorEastAsia" w:hint="eastAsia"/>
        </w:rPr>
        <w:t>第一作者，</w:t>
      </w:r>
      <w:r w:rsidR="00D71EA9">
        <w:rPr>
          <w:rFonts w:asciiTheme="minorEastAsia" w:hAnsiTheme="minorEastAsia" w:hint="eastAsia"/>
        </w:rPr>
        <w:t>署名单位为长江大学文理学院，论文内容必须与本专业相关，</w:t>
      </w:r>
      <w:r w:rsidRPr="00FF6C20">
        <w:rPr>
          <w:rFonts w:asciiTheme="minorEastAsia" w:hAnsiTheme="minorEastAsia" w:hint="eastAsia"/>
        </w:rPr>
        <w:t>字数不少于3000字</w:t>
      </w:r>
      <w:r w:rsidR="00716500">
        <w:rPr>
          <w:rFonts w:asciiTheme="minorEastAsia" w:hAnsiTheme="minorEastAsia" w:hint="eastAsia"/>
        </w:rPr>
        <w:t>且必须在学院指定的相关期刊上，</w:t>
      </w:r>
      <w:r w:rsidR="00716500" w:rsidRPr="00FF6C20">
        <w:rPr>
          <w:rFonts w:asciiTheme="minorEastAsia" w:hAnsiTheme="minorEastAsia" w:hint="eastAsia"/>
        </w:rPr>
        <w:t>具体刊物名称</w:t>
      </w:r>
      <w:r w:rsidR="00716500">
        <w:rPr>
          <w:rFonts w:asciiTheme="minorEastAsia" w:hAnsiTheme="minorEastAsia" w:hint="eastAsia"/>
        </w:rPr>
        <w:t>详</w:t>
      </w:r>
      <w:r w:rsidR="00716500" w:rsidRPr="00FF6C20">
        <w:rPr>
          <w:rFonts w:asciiTheme="minorEastAsia" w:hAnsiTheme="minorEastAsia" w:hint="eastAsia"/>
        </w:rPr>
        <w:t>见附件。</w:t>
      </w:r>
    </w:p>
    <w:p w:rsidR="00FF6C20" w:rsidRDefault="005A0305" w:rsidP="00EF0700">
      <w:pPr>
        <w:spacing w:line="360" w:lineRule="exact"/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D71EA9">
        <w:rPr>
          <w:rFonts w:asciiTheme="minorEastAsia" w:hAnsiTheme="minorEastAsia" w:hint="eastAsia"/>
        </w:rPr>
        <w:t>、</w:t>
      </w:r>
      <w:r w:rsidR="00E0602A" w:rsidRPr="00FF6C20">
        <w:rPr>
          <w:rFonts w:asciiTheme="minorEastAsia" w:hAnsiTheme="minorEastAsia" w:hint="eastAsia"/>
        </w:rPr>
        <w:t>除转载和相关检索收录系统收录的论文外，一般情况下期刊的增刊、内刊、内部发行物等登载的论文不作为学术期刊论文认定。</w:t>
      </w:r>
    </w:p>
    <w:p w:rsidR="00E0602A" w:rsidRPr="00FF6C20" w:rsidRDefault="005A0305" w:rsidP="00EF0700">
      <w:pPr>
        <w:spacing w:line="360" w:lineRule="exact"/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</w:t>
      </w:r>
      <w:r w:rsidR="00D71EA9">
        <w:rPr>
          <w:rFonts w:asciiTheme="minorEastAsia" w:hAnsiTheme="minorEastAsia" w:hint="eastAsia"/>
        </w:rPr>
        <w:t>、</w:t>
      </w:r>
      <w:r w:rsidR="00E0602A" w:rsidRPr="00FF6C20">
        <w:rPr>
          <w:rFonts w:asciiTheme="minorEastAsia" w:hAnsiTheme="minorEastAsia" w:hint="eastAsia"/>
        </w:rPr>
        <w:t>在公开发行报纸正刊上登载</w:t>
      </w:r>
      <w:r w:rsidR="008A0BF4" w:rsidRPr="00FF6C20">
        <w:rPr>
          <w:rFonts w:asciiTheme="minorEastAsia" w:hAnsiTheme="minorEastAsia" w:hint="eastAsia"/>
        </w:rPr>
        <w:t>与本专业相关的</w:t>
      </w:r>
      <w:r w:rsidR="00E0602A" w:rsidRPr="00FF6C20">
        <w:rPr>
          <w:rFonts w:asciiTheme="minorEastAsia" w:hAnsiTheme="minorEastAsia" w:hint="eastAsia"/>
        </w:rPr>
        <w:t>学术论文认定</w:t>
      </w:r>
      <w:r w:rsidR="008A0BF4" w:rsidRPr="00FF6C20">
        <w:rPr>
          <w:rFonts w:asciiTheme="minorEastAsia" w:hAnsiTheme="minorEastAsia" w:hint="eastAsia"/>
        </w:rPr>
        <w:t>为学术论文</w:t>
      </w:r>
      <w:r w:rsidR="00E0602A" w:rsidRPr="00FF6C20">
        <w:rPr>
          <w:rFonts w:asciiTheme="minorEastAsia" w:hAnsiTheme="minorEastAsia" w:hint="eastAsia"/>
        </w:rPr>
        <w:t>。报纸副刊上登载的学术论文原则上一般不予认定。</w:t>
      </w:r>
    </w:p>
    <w:p w:rsidR="00E0602A" w:rsidRPr="00FF6C20" w:rsidRDefault="009B37FE" w:rsidP="00EF0700">
      <w:pPr>
        <w:spacing w:line="360" w:lineRule="exact"/>
        <w:ind w:firstLineChars="183" w:firstLine="439"/>
        <w:rPr>
          <w:rFonts w:asciiTheme="minorEastAsia" w:hAnsiTheme="minorEastAsia"/>
        </w:rPr>
      </w:pPr>
      <w:r w:rsidRPr="00FF6C20">
        <w:rPr>
          <w:rFonts w:asciiTheme="minorEastAsia" w:hAnsiTheme="minorEastAsia" w:hint="eastAsia"/>
        </w:rPr>
        <w:t>（二）</w:t>
      </w:r>
      <w:r w:rsidR="00E0602A" w:rsidRPr="00FF6C20">
        <w:rPr>
          <w:rFonts w:asciiTheme="minorEastAsia" w:hAnsiTheme="minorEastAsia" w:hint="eastAsia"/>
        </w:rPr>
        <w:t>学术著作认定</w:t>
      </w:r>
    </w:p>
    <w:p w:rsidR="00E0602A" w:rsidRPr="00FF6C20" w:rsidRDefault="008A0BF4" w:rsidP="00EF0700">
      <w:pPr>
        <w:spacing w:line="360" w:lineRule="exact"/>
        <w:ind w:firstLine="480"/>
        <w:rPr>
          <w:rFonts w:asciiTheme="minorEastAsia" w:hAnsiTheme="minorEastAsia"/>
        </w:rPr>
      </w:pPr>
      <w:r w:rsidRPr="00FF6C20">
        <w:rPr>
          <w:rFonts w:asciiTheme="minorEastAsia" w:hAnsiTheme="minorEastAsia" w:hint="eastAsia"/>
        </w:rPr>
        <w:t>学生参与学院指导老师的学术著作研究，参与编写</w:t>
      </w:r>
      <w:r w:rsidR="00ED1BAF">
        <w:rPr>
          <w:rFonts w:asciiTheme="minorEastAsia" w:hAnsiTheme="minorEastAsia" w:hint="eastAsia"/>
        </w:rPr>
        <w:t>12</w:t>
      </w:r>
      <w:r w:rsidRPr="00FF6C20">
        <w:rPr>
          <w:rFonts w:asciiTheme="minorEastAsia" w:hAnsiTheme="minorEastAsia" w:hint="eastAsia"/>
        </w:rPr>
        <w:t>000字</w:t>
      </w:r>
      <w:r w:rsidR="00ED1BAF">
        <w:rPr>
          <w:rFonts w:asciiTheme="minorEastAsia" w:hAnsiTheme="minorEastAsia" w:hint="eastAsia"/>
        </w:rPr>
        <w:t>以上方可</w:t>
      </w:r>
      <w:r w:rsidR="009E6A37" w:rsidRPr="00FF6C20">
        <w:rPr>
          <w:rFonts w:asciiTheme="minorEastAsia" w:hAnsiTheme="minorEastAsia" w:hint="eastAsia"/>
        </w:rPr>
        <w:t>认定为</w:t>
      </w:r>
      <w:r w:rsidRPr="00FF6C20">
        <w:rPr>
          <w:rFonts w:asciiTheme="minorEastAsia" w:hAnsiTheme="minorEastAsia" w:hint="eastAsia"/>
        </w:rPr>
        <w:t>学术成果，</w:t>
      </w:r>
      <w:r w:rsidR="009E6A37" w:rsidRPr="00FF6C20">
        <w:rPr>
          <w:rFonts w:asciiTheme="minorEastAsia" w:hAnsiTheme="minorEastAsia" w:hint="eastAsia"/>
        </w:rPr>
        <w:t>但</w:t>
      </w:r>
      <w:r w:rsidR="00ED1BAF">
        <w:rPr>
          <w:rFonts w:asciiTheme="minorEastAsia" w:hAnsiTheme="minorEastAsia" w:hint="eastAsia"/>
        </w:rPr>
        <w:t>参与编写的</w:t>
      </w:r>
      <w:r w:rsidR="00716500">
        <w:rPr>
          <w:rFonts w:asciiTheme="minorEastAsia" w:hAnsiTheme="minorEastAsia" w:hint="eastAsia"/>
        </w:rPr>
        <w:t>工作量</w:t>
      </w:r>
      <w:r w:rsidR="00ED1BAF">
        <w:rPr>
          <w:rFonts w:asciiTheme="minorEastAsia" w:hAnsiTheme="minorEastAsia" w:hint="eastAsia"/>
        </w:rPr>
        <w:t>必须在著作的前言、扉页或者是后记中有详细说明</w:t>
      </w:r>
      <w:r w:rsidR="009E6A37" w:rsidRPr="00FF6C20">
        <w:rPr>
          <w:rFonts w:asciiTheme="minorEastAsia" w:hAnsiTheme="minorEastAsia" w:hint="eastAsia"/>
        </w:rPr>
        <w:t>。</w:t>
      </w:r>
    </w:p>
    <w:p w:rsidR="00E0602A" w:rsidRPr="00FF6C20" w:rsidRDefault="009B37FE" w:rsidP="00EF0700">
      <w:pPr>
        <w:spacing w:line="360" w:lineRule="exact"/>
        <w:ind w:firstLine="480"/>
        <w:rPr>
          <w:rFonts w:asciiTheme="minorEastAsia" w:hAnsiTheme="minorEastAsia"/>
        </w:rPr>
      </w:pPr>
      <w:r w:rsidRPr="00FF6C20">
        <w:rPr>
          <w:rFonts w:asciiTheme="minorEastAsia" w:hAnsiTheme="minorEastAsia" w:hint="eastAsia"/>
        </w:rPr>
        <w:t>（三）</w:t>
      </w:r>
      <w:r w:rsidR="00E0602A" w:rsidRPr="00FF6C20">
        <w:rPr>
          <w:rFonts w:asciiTheme="minorEastAsia" w:hAnsiTheme="minorEastAsia" w:hint="eastAsia"/>
        </w:rPr>
        <w:t>科研获奖成果认定</w:t>
      </w:r>
    </w:p>
    <w:p w:rsidR="00E0602A" w:rsidRPr="00FF6C20" w:rsidRDefault="009E6A37" w:rsidP="00EF0700">
      <w:pPr>
        <w:spacing w:line="360" w:lineRule="exact"/>
        <w:ind w:firstLine="480"/>
        <w:rPr>
          <w:rFonts w:asciiTheme="minorEastAsia" w:hAnsiTheme="minorEastAsia"/>
        </w:rPr>
      </w:pPr>
      <w:r w:rsidRPr="00FF6C20">
        <w:rPr>
          <w:rFonts w:asciiTheme="minorEastAsia" w:hAnsiTheme="minorEastAsia" w:hint="eastAsia"/>
        </w:rPr>
        <w:t>学生在校期间参与下列科研成果获奖，若排名前15名，均可认定为学术成果。</w:t>
      </w:r>
    </w:p>
    <w:p w:rsidR="00E0602A" w:rsidRPr="00FF6C20" w:rsidRDefault="00E0602A" w:rsidP="00716500">
      <w:pPr>
        <w:spacing w:line="360" w:lineRule="exact"/>
        <w:ind w:firstLine="480"/>
        <w:rPr>
          <w:rFonts w:asciiTheme="minorEastAsia" w:hAnsiTheme="minorEastAsia"/>
        </w:rPr>
      </w:pPr>
      <w:r w:rsidRPr="00FF6C20">
        <w:rPr>
          <w:rFonts w:asciiTheme="minorEastAsia" w:hAnsiTheme="minorEastAsia" w:hint="eastAsia"/>
        </w:rPr>
        <w:t>1</w:t>
      </w:r>
      <w:r w:rsidR="00716500">
        <w:rPr>
          <w:rFonts w:asciiTheme="minorEastAsia" w:hAnsiTheme="minorEastAsia" w:hint="eastAsia"/>
        </w:rPr>
        <w:t>、</w:t>
      </w:r>
      <w:r w:rsidR="00884895">
        <w:rPr>
          <w:rFonts w:asciiTheme="minorEastAsia" w:hAnsiTheme="minorEastAsia" w:hint="eastAsia"/>
        </w:rPr>
        <w:t>省</w:t>
      </w:r>
      <w:r w:rsidR="00716500">
        <w:rPr>
          <w:rFonts w:asciiTheme="minorEastAsia" w:hAnsiTheme="minorEastAsia" w:hint="eastAsia"/>
        </w:rPr>
        <w:t>级以上的科研成果奖。</w:t>
      </w:r>
    </w:p>
    <w:p w:rsidR="00E0602A" w:rsidRPr="00FF6C20" w:rsidRDefault="00716500" w:rsidP="00EF0700">
      <w:pPr>
        <w:spacing w:line="360" w:lineRule="exact"/>
        <w:ind w:left="480"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2、</w:t>
      </w:r>
      <w:r w:rsidR="00E0602A" w:rsidRPr="00FF6C20">
        <w:rPr>
          <w:rFonts w:asciiTheme="minorEastAsia" w:hAnsiTheme="minorEastAsia" w:hint="eastAsia"/>
        </w:rPr>
        <w:t>在国外和港澳台地区获得的科研成果奖，</w:t>
      </w:r>
      <w:r w:rsidR="009E6A37" w:rsidRPr="00FF6C20">
        <w:rPr>
          <w:rFonts w:asciiTheme="minorEastAsia" w:hAnsiTheme="minorEastAsia" w:hint="eastAsia"/>
        </w:rPr>
        <w:t>须由学院</w:t>
      </w:r>
      <w:r w:rsidR="00E0602A" w:rsidRPr="00FF6C20">
        <w:rPr>
          <w:rFonts w:asciiTheme="minorEastAsia" w:hAnsiTheme="minorEastAsia" w:hint="eastAsia"/>
        </w:rPr>
        <w:t>学术委员会鉴定认定。</w:t>
      </w:r>
    </w:p>
    <w:p w:rsidR="00E0602A" w:rsidRPr="00FF6C20" w:rsidRDefault="009B37FE" w:rsidP="00EF0700">
      <w:pPr>
        <w:spacing w:line="360" w:lineRule="exact"/>
        <w:ind w:firstLine="480"/>
        <w:rPr>
          <w:rFonts w:asciiTheme="minorEastAsia" w:hAnsiTheme="minorEastAsia"/>
        </w:rPr>
      </w:pPr>
      <w:r w:rsidRPr="00FF6C20">
        <w:rPr>
          <w:rFonts w:asciiTheme="minorEastAsia" w:hAnsiTheme="minorEastAsia" w:hint="eastAsia"/>
        </w:rPr>
        <w:t>（四）</w:t>
      </w:r>
      <w:r w:rsidR="00E0602A" w:rsidRPr="00FF6C20">
        <w:rPr>
          <w:rFonts w:asciiTheme="minorEastAsia" w:hAnsiTheme="minorEastAsia" w:hint="eastAsia"/>
        </w:rPr>
        <w:t>专利成果认定</w:t>
      </w:r>
    </w:p>
    <w:p w:rsidR="0079068F" w:rsidRDefault="001B248E" w:rsidP="00EF0700">
      <w:pPr>
        <w:spacing w:line="360" w:lineRule="exact"/>
        <w:ind w:firstLine="480"/>
        <w:rPr>
          <w:rFonts w:asciiTheme="minorEastAsia" w:hAnsiTheme="minorEastAsia"/>
        </w:rPr>
      </w:pPr>
      <w:r w:rsidRPr="00FF6C20">
        <w:rPr>
          <w:rFonts w:asciiTheme="minorEastAsia" w:hAnsiTheme="minorEastAsia" w:hint="eastAsia"/>
        </w:rPr>
        <w:t>学生</w:t>
      </w:r>
      <w:r w:rsidR="009E6A37" w:rsidRPr="00FF6C20">
        <w:rPr>
          <w:rFonts w:asciiTheme="minorEastAsia" w:hAnsiTheme="minorEastAsia" w:hint="eastAsia"/>
        </w:rPr>
        <w:t>主持或者参与国家发明专利、</w:t>
      </w:r>
      <w:r w:rsidRPr="00FF6C20">
        <w:rPr>
          <w:rFonts w:asciiTheme="minorEastAsia" w:hAnsiTheme="minorEastAsia" w:hint="eastAsia"/>
        </w:rPr>
        <w:t>实用新型专利、外观设计专利，排名前三名，均可认定为学术成果。</w:t>
      </w:r>
    </w:p>
    <w:p w:rsidR="00E0602A" w:rsidRPr="00FF6C20" w:rsidRDefault="009B37FE" w:rsidP="00EF0700">
      <w:pPr>
        <w:spacing w:line="360" w:lineRule="exact"/>
        <w:ind w:firstLine="480"/>
        <w:rPr>
          <w:rFonts w:asciiTheme="minorEastAsia" w:hAnsiTheme="minorEastAsia"/>
        </w:rPr>
      </w:pPr>
      <w:r w:rsidRPr="00FF6C20">
        <w:rPr>
          <w:rFonts w:asciiTheme="minorEastAsia" w:hAnsiTheme="minorEastAsia" w:hint="eastAsia"/>
        </w:rPr>
        <w:lastRenderedPageBreak/>
        <w:t>（五）</w:t>
      </w:r>
      <w:r w:rsidR="00E0602A" w:rsidRPr="00FF6C20">
        <w:rPr>
          <w:rFonts w:asciiTheme="minorEastAsia" w:hAnsiTheme="minorEastAsia" w:hint="eastAsia"/>
        </w:rPr>
        <w:t>科研项目认定</w:t>
      </w:r>
    </w:p>
    <w:p w:rsidR="009A7312" w:rsidRDefault="001B248E" w:rsidP="00EF0700">
      <w:pPr>
        <w:spacing w:line="360" w:lineRule="exact"/>
        <w:ind w:firstLine="480"/>
        <w:rPr>
          <w:rFonts w:asciiTheme="minorEastAsia" w:hAnsiTheme="minorEastAsia"/>
        </w:rPr>
      </w:pPr>
      <w:r w:rsidRPr="00FF6C20">
        <w:rPr>
          <w:rFonts w:asciiTheme="minorEastAsia" w:hAnsiTheme="minorEastAsia" w:hint="eastAsia"/>
        </w:rPr>
        <w:t>学生在校期间主持或者参与</w:t>
      </w:r>
      <w:r w:rsidR="005A0305">
        <w:rPr>
          <w:rFonts w:asciiTheme="minorEastAsia" w:hAnsiTheme="minorEastAsia" w:hint="eastAsia"/>
        </w:rPr>
        <w:t>由长江大学文理学院相关单位组织申报的</w:t>
      </w:r>
      <w:r w:rsidRPr="00FF6C20">
        <w:rPr>
          <w:rFonts w:asciiTheme="minorEastAsia" w:hAnsiTheme="minorEastAsia" w:hint="eastAsia"/>
        </w:rPr>
        <w:t>科研项目，项目结题并排名前</w:t>
      </w:r>
      <w:r w:rsidR="005F7A08">
        <w:rPr>
          <w:rFonts w:asciiTheme="minorEastAsia" w:hAnsiTheme="minorEastAsia" w:hint="eastAsia"/>
        </w:rPr>
        <w:t>三</w:t>
      </w:r>
      <w:r w:rsidRPr="00FF6C20">
        <w:rPr>
          <w:rFonts w:asciiTheme="minorEastAsia" w:hAnsiTheme="minorEastAsia" w:hint="eastAsia"/>
        </w:rPr>
        <w:t>名，可以认定为学术成果。</w:t>
      </w:r>
    </w:p>
    <w:p w:rsidR="0079068F" w:rsidRDefault="009B37FE" w:rsidP="00EF0700">
      <w:pPr>
        <w:spacing w:line="360" w:lineRule="exact"/>
        <w:ind w:firstLine="480"/>
        <w:rPr>
          <w:rFonts w:asciiTheme="minorEastAsia" w:hAnsiTheme="minorEastAsia"/>
        </w:rPr>
      </w:pPr>
      <w:r w:rsidRPr="00FF6C20">
        <w:rPr>
          <w:rFonts w:asciiTheme="minorEastAsia" w:hAnsiTheme="minorEastAsia" w:hint="eastAsia"/>
        </w:rPr>
        <w:t>（六）</w:t>
      </w:r>
      <w:r w:rsidR="00E0602A" w:rsidRPr="00FF6C20">
        <w:rPr>
          <w:rFonts w:asciiTheme="minorEastAsia" w:hAnsiTheme="minorEastAsia" w:hint="eastAsia"/>
        </w:rPr>
        <w:t>艺术科学、文学创作及作品获奖认定</w:t>
      </w:r>
    </w:p>
    <w:p w:rsidR="00E0602A" w:rsidRPr="00FF6C20" w:rsidRDefault="00DC776E" w:rsidP="00EF0700">
      <w:pPr>
        <w:spacing w:line="360" w:lineRule="exact"/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学院发展研究中心将我院大学生的</w:t>
      </w:r>
      <w:r w:rsidR="009B4B06" w:rsidRPr="00FF6C20">
        <w:rPr>
          <w:rFonts w:asciiTheme="minorEastAsia" w:hAnsiTheme="minorEastAsia" w:hint="eastAsia"/>
        </w:rPr>
        <w:t>艺</w:t>
      </w:r>
      <w:r w:rsidR="001B248E" w:rsidRPr="00FF6C20">
        <w:rPr>
          <w:rFonts w:asciiTheme="minorEastAsia" w:hAnsiTheme="minorEastAsia" w:hint="eastAsia"/>
        </w:rPr>
        <w:t>术科学、文学创作及作品获奖</w:t>
      </w:r>
      <w:r w:rsidR="00EC1C1C">
        <w:rPr>
          <w:rFonts w:asciiTheme="minorEastAsia" w:hAnsiTheme="minorEastAsia" w:hint="eastAsia"/>
        </w:rPr>
        <w:t>的</w:t>
      </w:r>
      <w:r>
        <w:rPr>
          <w:rFonts w:asciiTheme="minorEastAsia" w:hAnsiTheme="minorEastAsia" w:hint="eastAsia"/>
        </w:rPr>
        <w:t>材料报送至长江大学</w:t>
      </w:r>
      <w:r w:rsidR="001B248E" w:rsidRPr="00FF6C20">
        <w:rPr>
          <w:rFonts w:asciiTheme="minorEastAsia" w:hAnsiTheme="minorEastAsia" w:hint="eastAsia"/>
        </w:rPr>
        <w:t>科学技术发展研究院</w:t>
      </w:r>
      <w:r>
        <w:rPr>
          <w:rFonts w:asciiTheme="minorEastAsia" w:hAnsiTheme="minorEastAsia" w:hint="eastAsia"/>
        </w:rPr>
        <w:t>进行成果鉴定，其</w:t>
      </w:r>
      <w:r w:rsidR="001B248E" w:rsidRPr="00FF6C20">
        <w:rPr>
          <w:rFonts w:asciiTheme="minorEastAsia" w:hAnsiTheme="minorEastAsia" w:hint="eastAsia"/>
        </w:rPr>
        <w:t>鉴定结果</w:t>
      </w:r>
      <w:r>
        <w:rPr>
          <w:rFonts w:asciiTheme="minorEastAsia" w:hAnsiTheme="minorEastAsia" w:hint="eastAsia"/>
        </w:rPr>
        <w:t>作为我院认定此类科研成果的依据。</w:t>
      </w:r>
    </w:p>
    <w:p w:rsidR="009B4B06" w:rsidRDefault="005F7A08" w:rsidP="00EA11B3">
      <w:pPr>
        <w:spacing w:beforeLines="50" w:before="163" w:afterLines="50" w:after="163" w:line="360" w:lineRule="exact"/>
        <w:ind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 xml:space="preserve">第三条  </w:t>
      </w:r>
      <w:r w:rsidR="00D51BCE">
        <w:rPr>
          <w:rFonts w:asciiTheme="minorEastAsia" w:hAnsiTheme="minorEastAsia" w:hint="eastAsia"/>
          <w:b/>
        </w:rPr>
        <w:t>科研成果的应用与奖励</w:t>
      </w:r>
    </w:p>
    <w:p w:rsidR="000E560C" w:rsidRDefault="000E560C" w:rsidP="000E560C">
      <w:pPr>
        <w:spacing w:line="360" w:lineRule="exact"/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学生在校期间经过认定的科研成果可以用来计算课外学分，也可以作为申请授予学士学位的条件、替代学位论文等，但是后面二者只能选择其一，不能重复使用。</w:t>
      </w:r>
    </w:p>
    <w:p w:rsidR="005D531F" w:rsidRDefault="00D51BCE" w:rsidP="00EA11B3">
      <w:pPr>
        <w:spacing w:beforeLines="50" w:before="163" w:afterLines="50" w:after="163" w:line="360" w:lineRule="exact"/>
        <w:ind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第四条</w:t>
      </w:r>
      <w:r w:rsidR="005D531F">
        <w:rPr>
          <w:rFonts w:asciiTheme="minorEastAsia" w:hAnsiTheme="minorEastAsia" w:hint="eastAsia"/>
          <w:b/>
        </w:rPr>
        <w:t xml:space="preserve">  其他</w:t>
      </w:r>
    </w:p>
    <w:p w:rsidR="00DC776E" w:rsidRDefault="005D531F" w:rsidP="00716500">
      <w:pPr>
        <w:spacing w:line="360" w:lineRule="exact"/>
        <w:ind w:firstLine="480"/>
        <w:rPr>
          <w:rFonts w:asciiTheme="minorEastAsia" w:hAnsiTheme="minorEastAsia"/>
        </w:rPr>
      </w:pPr>
      <w:r w:rsidRPr="005D531F">
        <w:rPr>
          <w:rFonts w:asciiTheme="minorEastAsia" w:hAnsiTheme="minorEastAsia" w:hint="eastAsia"/>
        </w:rPr>
        <w:t>违反学术道德和学术不规范的成果，不纳入认定范围</w:t>
      </w:r>
      <w:r>
        <w:rPr>
          <w:rFonts w:asciiTheme="minorEastAsia" w:hAnsiTheme="minorEastAsia" w:hint="eastAsia"/>
        </w:rPr>
        <w:t>，一经发现，将上报学院进行相关违纪处理</w:t>
      </w:r>
      <w:r w:rsidRPr="005D531F">
        <w:rPr>
          <w:rFonts w:asciiTheme="minorEastAsia" w:hAnsiTheme="minorEastAsia" w:hint="eastAsia"/>
        </w:rPr>
        <w:t>。</w:t>
      </w:r>
    </w:p>
    <w:p w:rsidR="00D51BCE" w:rsidRPr="005D531F" w:rsidRDefault="00DC776E" w:rsidP="00EF0700">
      <w:pPr>
        <w:spacing w:line="360" w:lineRule="exact"/>
        <w:ind w:firstLineChars="150" w:firstLine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本办法自发文</w:t>
      </w:r>
      <w:r w:rsidR="00D51BCE" w:rsidRPr="005D531F">
        <w:rPr>
          <w:rFonts w:asciiTheme="minorEastAsia" w:hAnsiTheme="minorEastAsia" w:hint="eastAsia"/>
        </w:rPr>
        <w:t>之日起执行，由学院发展研究中心负责解释。</w:t>
      </w:r>
    </w:p>
    <w:p w:rsidR="00D51BCE" w:rsidRPr="005D531F" w:rsidRDefault="00D51BCE" w:rsidP="00EF0700">
      <w:pPr>
        <w:spacing w:line="360" w:lineRule="exact"/>
        <w:ind w:firstLine="482"/>
        <w:rPr>
          <w:rFonts w:asciiTheme="minorEastAsia" w:hAnsiTheme="minorEastAsia"/>
          <w:b/>
        </w:rPr>
      </w:pPr>
    </w:p>
    <w:p w:rsidR="00D51BCE" w:rsidRPr="00D51BCE" w:rsidRDefault="00D51BCE" w:rsidP="00EA11B3">
      <w:pPr>
        <w:spacing w:beforeLines="50" w:before="163" w:afterLines="50" w:after="163" w:line="360" w:lineRule="exact"/>
        <w:ind w:firstLineChars="0" w:firstLine="0"/>
        <w:rPr>
          <w:rFonts w:asciiTheme="minorEastAsia" w:hAnsiTheme="minorEastAsia"/>
        </w:rPr>
      </w:pPr>
    </w:p>
    <w:p w:rsidR="00215994" w:rsidRPr="00126FB2" w:rsidRDefault="009B4B06" w:rsidP="00215994">
      <w:pPr>
        <w:widowControl/>
        <w:spacing w:line="460" w:lineRule="exact"/>
        <w:ind w:firstLineChars="83" w:firstLine="199"/>
        <w:jc w:val="left"/>
        <w:rPr>
          <w:rFonts w:asciiTheme="minorEastAsia" w:hAnsiTheme="minorEastAsia"/>
          <w:sz w:val="21"/>
          <w:szCs w:val="21"/>
        </w:rPr>
      </w:pPr>
      <w:r w:rsidRPr="00FF6C20">
        <w:rPr>
          <w:rFonts w:asciiTheme="minorEastAsia" w:hAnsiTheme="minorEastAsia"/>
        </w:rPr>
        <w:br w:type="page"/>
      </w:r>
      <w:r w:rsidR="00215994" w:rsidRPr="00126FB2">
        <w:rPr>
          <w:rFonts w:hint="eastAsia"/>
          <w:sz w:val="21"/>
          <w:szCs w:val="21"/>
        </w:rPr>
        <w:lastRenderedPageBreak/>
        <w:t>附件：长江大学文理学院在校大学生申请学士学位发表期刊指定刊物目录</w:t>
      </w:r>
    </w:p>
    <w:tbl>
      <w:tblPr>
        <w:tblStyle w:val="10"/>
        <w:tblpPr w:leftFromText="180" w:rightFromText="180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638"/>
        <w:gridCol w:w="3366"/>
        <w:gridCol w:w="1988"/>
        <w:gridCol w:w="1134"/>
      </w:tblGrid>
      <w:tr w:rsidR="00215994" w:rsidRPr="006B1B71" w:rsidTr="0014305E">
        <w:trPr>
          <w:trHeight w:val="690"/>
        </w:trPr>
        <w:tc>
          <w:tcPr>
            <w:tcW w:w="0" w:type="auto"/>
            <w:noWrap/>
            <w:vAlign w:val="center"/>
            <w:hideMark/>
          </w:tcPr>
          <w:p w:rsidR="00215994" w:rsidRPr="00126FB2" w:rsidRDefault="00215994" w:rsidP="00215994">
            <w:pPr>
              <w:ind w:firstLineChars="0" w:firstLine="0"/>
              <w:rPr>
                <w:rFonts w:asciiTheme="minorEastAsia" w:hAnsiTheme="minorEastAsia"/>
                <w:b/>
                <w:sz w:val="21"/>
                <w:szCs w:val="21"/>
              </w:rPr>
            </w:pPr>
            <w:proofErr w:type="gramStart"/>
            <w:r w:rsidRPr="00126FB2">
              <w:rPr>
                <w:rFonts w:asciiTheme="minorEastAsia" w:hAnsiTheme="minorEastAsia" w:hint="eastAsia"/>
                <w:b/>
                <w:sz w:val="21"/>
                <w:szCs w:val="21"/>
              </w:rPr>
              <w:t>系部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:rsidR="00215994" w:rsidRPr="00126FB2" w:rsidRDefault="00215994" w:rsidP="00126FB2">
            <w:pPr>
              <w:ind w:firstLineChars="400" w:firstLine="843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988" w:type="dxa"/>
            <w:vAlign w:val="center"/>
          </w:tcPr>
          <w:p w:rsidR="00215994" w:rsidRPr="00126FB2" w:rsidRDefault="00215994" w:rsidP="00126FB2">
            <w:pPr>
              <w:ind w:firstLine="422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b/>
                <w:sz w:val="21"/>
                <w:szCs w:val="21"/>
              </w:rPr>
              <w:t>刊物名称</w:t>
            </w:r>
          </w:p>
        </w:tc>
        <w:tc>
          <w:tcPr>
            <w:tcW w:w="1134" w:type="dxa"/>
            <w:vAlign w:val="center"/>
          </w:tcPr>
          <w:p w:rsidR="00215994" w:rsidRPr="00126FB2" w:rsidRDefault="00215994" w:rsidP="00126FB2">
            <w:pPr>
              <w:ind w:firstLine="422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 w:val="restart"/>
            <w:noWrap/>
            <w:vAlign w:val="center"/>
            <w:hideMark/>
          </w:tcPr>
          <w:p w:rsidR="00215994" w:rsidRPr="00126FB2" w:rsidRDefault="00215994" w:rsidP="00215994">
            <w:pPr>
              <w:ind w:firstLineChars="0" w:firstLine="0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b/>
                <w:sz w:val="21"/>
                <w:szCs w:val="21"/>
              </w:rPr>
              <w:t>经贸</w:t>
            </w: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国际经济与贸易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市场营销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 w:val="restart"/>
            <w:noWrap/>
            <w:vAlign w:val="center"/>
            <w:hideMark/>
          </w:tcPr>
          <w:p w:rsidR="00215994" w:rsidRPr="00126FB2" w:rsidRDefault="00215994" w:rsidP="00215994">
            <w:pPr>
              <w:ind w:firstLineChars="0" w:firstLine="0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b/>
                <w:sz w:val="21"/>
                <w:szCs w:val="21"/>
              </w:rPr>
              <w:t>人文</w:t>
            </w: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法学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学前教育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汉语言文学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汉语言文学（师范类）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应用心理学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Chars="250" w:firstLine="525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广播电视学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广播电视编导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 w:val="restart"/>
            <w:noWrap/>
            <w:vAlign w:val="center"/>
            <w:hideMark/>
          </w:tcPr>
          <w:p w:rsidR="00215994" w:rsidRPr="00126FB2" w:rsidRDefault="00215994" w:rsidP="00215994">
            <w:pPr>
              <w:ind w:firstLineChars="0" w:firstLine="0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b/>
                <w:sz w:val="21"/>
                <w:szCs w:val="21"/>
              </w:rPr>
              <w:t>外语</w:t>
            </w: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英语（师范类）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英语（英日双语）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英语（英韩双语）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朝鲜语(</w:t>
            </w:r>
            <w:proofErr w:type="gramStart"/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韩语</w:t>
            </w:r>
            <w:proofErr w:type="gramEnd"/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2+2双学位)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EA11B3">
              <w:rPr>
                <w:rFonts w:asciiTheme="minorEastAsia" w:hAnsiTheme="minorEastAsia" w:hint="eastAsia"/>
                <w:sz w:val="21"/>
                <w:szCs w:val="21"/>
              </w:rPr>
              <w:t>商务英语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 w:val="restart"/>
            <w:vAlign w:val="center"/>
            <w:hideMark/>
          </w:tcPr>
          <w:p w:rsidR="00215994" w:rsidRPr="00126FB2" w:rsidRDefault="00215994" w:rsidP="00215994">
            <w:pPr>
              <w:ind w:firstLineChars="0" w:firstLine="0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b/>
                <w:sz w:val="21"/>
                <w:szCs w:val="21"/>
              </w:rPr>
              <w:t>机电</w:t>
            </w: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机械设计制造及其自动化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机械电子工程（机器人方向）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电子信息工程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E1658B">
            <w:pPr>
              <w:ind w:firstLineChars="0" w:firstLine="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计算机科学与技术(移动软件开发)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物联网工程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 w:val="restart"/>
            <w:noWrap/>
            <w:vAlign w:val="center"/>
            <w:hideMark/>
          </w:tcPr>
          <w:p w:rsidR="00215994" w:rsidRPr="00126FB2" w:rsidRDefault="00215994" w:rsidP="00215994">
            <w:pPr>
              <w:ind w:firstLineChars="0" w:firstLine="0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b/>
                <w:sz w:val="21"/>
                <w:szCs w:val="21"/>
              </w:rPr>
              <w:t>医护</w:t>
            </w: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动物医学(药物制剂)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临床医学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护理学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 w:val="restart"/>
            <w:noWrap/>
            <w:vAlign w:val="center"/>
            <w:hideMark/>
          </w:tcPr>
          <w:p w:rsidR="00215994" w:rsidRPr="00126FB2" w:rsidRDefault="00215994" w:rsidP="00215994">
            <w:pPr>
              <w:ind w:firstLineChars="0" w:firstLine="0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b/>
                <w:sz w:val="21"/>
                <w:szCs w:val="21"/>
              </w:rPr>
              <w:t>管理</w:t>
            </w: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工商管理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会计学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15994" w:rsidRPr="00126FB2" w:rsidRDefault="00215994" w:rsidP="00126FB2">
            <w:pPr>
              <w:ind w:firstLine="422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126FB2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sz w:val="21"/>
                <w:szCs w:val="21"/>
              </w:rPr>
              <w:t>人力资源管理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 w:val="restart"/>
            <w:noWrap/>
            <w:vAlign w:val="center"/>
            <w:hideMark/>
          </w:tcPr>
          <w:p w:rsidR="00215994" w:rsidRPr="00126FB2" w:rsidRDefault="00215994" w:rsidP="00215994">
            <w:pPr>
              <w:ind w:firstLineChars="0" w:firstLine="0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126FB2">
              <w:rPr>
                <w:rFonts w:asciiTheme="minorEastAsia" w:hAnsiTheme="minorEastAsia" w:hint="eastAsia"/>
                <w:b/>
                <w:sz w:val="21"/>
                <w:szCs w:val="21"/>
              </w:rPr>
              <w:t>设计</w:t>
            </w:r>
          </w:p>
        </w:tc>
        <w:tc>
          <w:tcPr>
            <w:tcW w:w="0" w:type="auto"/>
            <w:noWrap/>
            <w:hideMark/>
          </w:tcPr>
          <w:p w:rsidR="00215994" w:rsidRPr="00EA11B3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EA11B3">
              <w:rPr>
                <w:rFonts w:asciiTheme="minorEastAsia" w:hAnsiTheme="minorEastAsia" w:hint="eastAsia"/>
                <w:sz w:val="21"/>
                <w:szCs w:val="21"/>
              </w:rPr>
              <w:t>建筑学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hideMark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215994" w:rsidRPr="00EA11B3" w:rsidRDefault="00215994" w:rsidP="00126FB2">
            <w:pPr>
              <w:ind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EA11B3">
              <w:rPr>
                <w:rFonts w:asciiTheme="minorEastAsia" w:hAnsiTheme="minorEastAsia" w:hint="eastAsia"/>
                <w:sz w:val="21"/>
                <w:szCs w:val="21"/>
              </w:rPr>
              <w:t>建筑学（景观建筑设计）</w:t>
            </w:r>
          </w:p>
        </w:tc>
        <w:tc>
          <w:tcPr>
            <w:tcW w:w="1988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15994" w:rsidRPr="00126FB2" w:rsidRDefault="00215994" w:rsidP="00126FB2">
            <w:pPr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hideMark/>
          </w:tcPr>
          <w:p w:rsidR="00215994" w:rsidRPr="006B1B71" w:rsidRDefault="00215994" w:rsidP="0014305E">
            <w:pPr>
              <w:ind w:firstLine="480"/>
            </w:pPr>
          </w:p>
        </w:tc>
        <w:tc>
          <w:tcPr>
            <w:tcW w:w="0" w:type="auto"/>
            <w:noWrap/>
            <w:hideMark/>
          </w:tcPr>
          <w:p w:rsidR="00215994" w:rsidRPr="006B1B71" w:rsidRDefault="00215994" w:rsidP="0014305E">
            <w:pPr>
              <w:ind w:firstLine="480"/>
              <w:jc w:val="left"/>
            </w:pPr>
            <w:r w:rsidRPr="006B1B71">
              <w:rPr>
                <w:rFonts w:hint="eastAsia"/>
              </w:rPr>
              <w:t>园林</w:t>
            </w:r>
          </w:p>
        </w:tc>
        <w:tc>
          <w:tcPr>
            <w:tcW w:w="1988" w:type="dxa"/>
          </w:tcPr>
          <w:p w:rsidR="00215994" w:rsidRPr="006B1B71" w:rsidRDefault="00215994" w:rsidP="0014305E">
            <w:pPr>
              <w:ind w:firstLine="480"/>
            </w:pPr>
          </w:p>
        </w:tc>
        <w:tc>
          <w:tcPr>
            <w:tcW w:w="1134" w:type="dxa"/>
          </w:tcPr>
          <w:p w:rsidR="00215994" w:rsidRPr="006B1B71" w:rsidRDefault="00215994" w:rsidP="0014305E">
            <w:pPr>
              <w:ind w:firstLine="480"/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hideMark/>
          </w:tcPr>
          <w:p w:rsidR="00215994" w:rsidRPr="006B1B71" w:rsidRDefault="00215994" w:rsidP="0014305E">
            <w:pPr>
              <w:ind w:firstLine="480"/>
            </w:pPr>
          </w:p>
        </w:tc>
        <w:tc>
          <w:tcPr>
            <w:tcW w:w="0" w:type="auto"/>
            <w:noWrap/>
            <w:hideMark/>
          </w:tcPr>
          <w:p w:rsidR="00215994" w:rsidRPr="006B1B71" w:rsidRDefault="00215994" w:rsidP="0014305E">
            <w:pPr>
              <w:ind w:firstLine="480"/>
              <w:jc w:val="left"/>
            </w:pPr>
            <w:r w:rsidRPr="006B1B71">
              <w:rPr>
                <w:rFonts w:hint="eastAsia"/>
              </w:rPr>
              <w:t>视觉传达设计</w:t>
            </w:r>
          </w:p>
        </w:tc>
        <w:tc>
          <w:tcPr>
            <w:tcW w:w="1988" w:type="dxa"/>
          </w:tcPr>
          <w:p w:rsidR="00215994" w:rsidRPr="006B1B71" w:rsidRDefault="00215994" w:rsidP="0014305E">
            <w:pPr>
              <w:ind w:firstLine="480"/>
            </w:pPr>
          </w:p>
        </w:tc>
        <w:tc>
          <w:tcPr>
            <w:tcW w:w="1134" w:type="dxa"/>
          </w:tcPr>
          <w:p w:rsidR="00215994" w:rsidRPr="006B1B71" w:rsidRDefault="00215994" w:rsidP="0014305E">
            <w:pPr>
              <w:ind w:firstLine="480"/>
            </w:pPr>
          </w:p>
        </w:tc>
      </w:tr>
      <w:tr w:rsidR="00215994" w:rsidRPr="006B1B71" w:rsidTr="0014305E">
        <w:trPr>
          <w:trHeight w:val="330"/>
        </w:trPr>
        <w:tc>
          <w:tcPr>
            <w:tcW w:w="0" w:type="auto"/>
            <w:vMerge/>
            <w:hideMark/>
          </w:tcPr>
          <w:p w:rsidR="00215994" w:rsidRPr="006B1B71" w:rsidRDefault="00215994" w:rsidP="0014305E">
            <w:pPr>
              <w:ind w:firstLine="480"/>
            </w:pPr>
          </w:p>
        </w:tc>
        <w:tc>
          <w:tcPr>
            <w:tcW w:w="0" w:type="auto"/>
            <w:noWrap/>
            <w:hideMark/>
          </w:tcPr>
          <w:p w:rsidR="00215994" w:rsidRPr="006B1B71" w:rsidRDefault="00215994" w:rsidP="0014305E">
            <w:pPr>
              <w:ind w:firstLine="480"/>
              <w:jc w:val="left"/>
            </w:pPr>
            <w:r w:rsidRPr="006B1B71">
              <w:rPr>
                <w:rFonts w:hint="eastAsia"/>
              </w:rPr>
              <w:t>环境设计</w:t>
            </w:r>
          </w:p>
        </w:tc>
        <w:tc>
          <w:tcPr>
            <w:tcW w:w="1988" w:type="dxa"/>
          </w:tcPr>
          <w:p w:rsidR="00215994" w:rsidRPr="006B1B71" w:rsidRDefault="00215994" w:rsidP="0014305E">
            <w:pPr>
              <w:ind w:firstLine="480"/>
            </w:pPr>
          </w:p>
        </w:tc>
        <w:tc>
          <w:tcPr>
            <w:tcW w:w="1134" w:type="dxa"/>
          </w:tcPr>
          <w:p w:rsidR="00215994" w:rsidRPr="006B1B71" w:rsidRDefault="00215994" w:rsidP="0014305E">
            <w:pPr>
              <w:ind w:firstLine="480"/>
            </w:pPr>
          </w:p>
        </w:tc>
      </w:tr>
    </w:tbl>
    <w:p w:rsidR="00215994" w:rsidRDefault="00215994" w:rsidP="00215994">
      <w:pPr>
        <w:ind w:firstLine="480"/>
      </w:pPr>
    </w:p>
    <w:p w:rsidR="004047F2" w:rsidRPr="00215994" w:rsidRDefault="004047F2" w:rsidP="000066D7">
      <w:pPr>
        <w:ind w:firstLine="480"/>
        <w:jc w:val="left"/>
      </w:pPr>
    </w:p>
    <w:p w:rsidR="004047F2" w:rsidRDefault="004047F2" w:rsidP="004047F2">
      <w:pPr>
        <w:ind w:firstLine="480"/>
      </w:pPr>
    </w:p>
    <w:p w:rsidR="00EA11B3" w:rsidRDefault="004047F2" w:rsidP="004047F2">
      <w:pPr>
        <w:ind w:firstLineChars="0" w:firstLine="0"/>
        <w:rPr>
          <w:rFonts w:hint="eastAsia"/>
          <w:szCs w:val="24"/>
        </w:rPr>
      </w:pPr>
      <w:r>
        <w:rPr>
          <w:rFonts w:hint="eastAsia"/>
        </w:rPr>
        <w:t>备注：所有二本以上学校的学报均可作为</w:t>
      </w:r>
      <w:r w:rsidRPr="005F7A08">
        <w:rPr>
          <w:rFonts w:hint="eastAsia"/>
          <w:szCs w:val="24"/>
        </w:rPr>
        <w:t>长江大学文理学院在校大学生</w:t>
      </w:r>
      <w:r>
        <w:rPr>
          <w:rFonts w:hint="eastAsia"/>
          <w:szCs w:val="24"/>
        </w:rPr>
        <w:t>申请学士学位</w:t>
      </w:r>
      <w:r w:rsidRPr="005F7A08">
        <w:rPr>
          <w:rFonts w:hint="eastAsia"/>
          <w:szCs w:val="24"/>
        </w:rPr>
        <w:t>发表期刊指定刊物</w:t>
      </w:r>
      <w:r>
        <w:rPr>
          <w:rFonts w:hint="eastAsia"/>
          <w:szCs w:val="24"/>
        </w:rPr>
        <w:t>。</w:t>
      </w:r>
    </w:p>
    <w:p w:rsidR="00EF0700" w:rsidRDefault="00EF0700" w:rsidP="009B4B06">
      <w:pPr>
        <w:ind w:firstLine="480"/>
      </w:pPr>
    </w:p>
    <w:p w:rsidR="00EF0700" w:rsidRPr="00A9431E" w:rsidRDefault="00EF0700" w:rsidP="009B4B06">
      <w:pPr>
        <w:ind w:firstLine="480"/>
      </w:pPr>
    </w:p>
    <w:p w:rsidR="0022133E" w:rsidRDefault="0022133E" w:rsidP="009B4B06">
      <w:pPr>
        <w:ind w:firstLine="480"/>
      </w:pPr>
    </w:p>
    <w:p w:rsidR="0022133E" w:rsidRPr="005F7A08" w:rsidRDefault="0022133E" w:rsidP="009B4B06">
      <w:pPr>
        <w:ind w:firstLine="480"/>
      </w:pPr>
    </w:p>
    <w:sectPr w:rsidR="0022133E" w:rsidRPr="005F7A08" w:rsidSect="00FF6C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2A" w:rsidRDefault="00FE7F2A" w:rsidP="009B4B06">
      <w:pPr>
        <w:spacing w:line="240" w:lineRule="auto"/>
        <w:ind w:firstLine="480"/>
      </w:pPr>
      <w:r>
        <w:separator/>
      </w:r>
    </w:p>
  </w:endnote>
  <w:endnote w:type="continuationSeparator" w:id="0">
    <w:p w:rsidR="00FE7F2A" w:rsidRDefault="00FE7F2A" w:rsidP="009B4B0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DFF" w:rsidRDefault="003D7DFF" w:rsidP="003D7DFF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DFF" w:rsidRDefault="003D7DFF" w:rsidP="003D7DFF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DFF" w:rsidRDefault="003D7DFF" w:rsidP="003D7DF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2A" w:rsidRDefault="00FE7F2A" w:rsidP="009B4B06">
      <w:pPr>
        <w:spacing w:line="240" w:lineRule="auto"/>
        <w:ind w:firstLine="480"/>
      </w:pPr>
      <w:r>
        <w:separator/>
      </w:r>
    </w:p>
  </w:footnote>
  <w:footnote w:type="continuationSeparator" w:id="0">
    <w:p w:rsidR="00FE7F2A" w:rsidRDefault="00FE7F2A" w:rsidP="009B4B0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DFF" w:rsidRDefault="003D7DFF" w:rsidP="003D7DFF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DFF" w:rsidRPr="00F26F5E" w:rsidRDefault="003D7DFF" w:rsidP="00F26F5E">
    <w:pPr>
      <w:ind w:left="48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DFF" w:rsidRDefault="003D7DFF" w:rsidP="003D7DF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602A"/>
    <w:rsid w:val="000066D7"/>
    <w:rsid w:val="0004736B"/>
    <w:rsid w:val="00051EE8"/>
    <w:rsid w:val="000E2CAA"/>
    <w:rsid w:val="000E560C"/>
    <w:rsid w:val="000F5222"/>
    <w:rsid w:val="001015A3"/>
    <w:rsid w:val="00126FB2"/>
    <w:rsid w:val="00146DE4"/>
    <w:rsid w:val="00156FBF"/>
    <w:rsid w:val="0016021C"/>
    <w:rsid w:val="001B248E"/>
    <w:rsid w:val="001C1786"/>
    <w:rsid w:val="001C7153"/>
    <w:rsid w:val="00215994"/>
    <w:rsid w:val="0022133E"/>
    <w:rsid w:val="00390B9C"/>
    <w:rsid w:val="003D7DFF"/>
    <w:rsid w:val="004047F2"/>
    <w:rsid w:val="00434C52"/>
    <w:rsid w:val="00463B49"/>
    <w:rsid w:val="004778FC"/>
    <w:rsid w:val="005004A8"/>
    <w:rsid w:val="00503826"/>
    <w:rsid w:val="0051749D"/>
    <w:rsid w:val="00541159"/>
    <w:rsid w:val="005540FD"/>
    <w:rsid w:val="005A0305"/>
    <w:rsid w:val="005D531F"/>
    <w:rsid w:val="005F1E26"/>
    <w:rsid w:val="005F7A08"/>
    <w:rsid w:val="0060514D"/>
    <w:rsid w:val="00625395"/>
    <w:rsid w:val="0066038C"/>
    <w:rsid w:val="006A3BE1"/>
    <w:rsid w:val="006A3E3A"/>
    <w:rsid w:val="00716500"/>
    <w:rsid w:val="00765045"/>
    <w:rsid w:val="007816CE"/>
    <w:rsid w:val="0079068F"/>
    <w:rsid w:val="00884895"/>
    <w:rsid w:val="008A0BF4"/>
    <w:rsid w:val="008E0F58"/>
    <w:rsid w:val="00901CC7"/>
    <w:rsid w:val="00924EFE"/>
    <w:rsid w:val="0093237F"/>
    <w:rsid w:val="009776AA"/>
    <w:rsid w:val="009A7312"/>
    <w:rsid w:val="009B37FE"/>
    <w:rsid w:val="009B3FDE"/>
    <w:rsid w:val="009B4B06"/>
    <w:rsid w:val="009E6A37"/>
    <w:rsid w:val="00A317E6"/>
    <w:rsid w:val="00A52B09"/>
    <w:rsid w:val="00A9431E"/>
    <w:rsid w:val="00AE3C03"/>
    <w:rsid w:val="00B44B57"/>
    <w:rsid w:val="00B8357D"/>
    <w:rsid w:val="00B96BC6"/>
    <w:rsid w:val="00CA16D5"/>
    <w:rsid w:val="00CC1CBF"/>
    <w:rsid w:val="00CE7C54"/>
    <w:rsid w:val="00D51BCE"/>
    <w:rsid w:val="00D71EA9"/>
    <w:rsid w:val="00DC776E"/>
    <w:rsid w:val="00DE7C90"/>
    <w:rsid w:val="00E0602A"/>
    <w:rsid w:val="00E1658B"/>
    <w:rsid w:val="00E17782"/>
    <w:rsid w:val="00E510D5"/>
    <w:rsid w:val="00EA11B3"/>
    <w:rsid w:val="00EA4C6C"/>
    <w:rsid w:val="00EC1C1C"/>
    <w:rsid w:val="00EC3DEC"/>
    <w:rsid w:val="00ED1BAF"/>
    <w:rsid w:val="00EF0700"/>
    <w:rsid w:val="00F26F5E"/>
    <w:rsid w:val="00F322E9"/>
    <w:rsid w:val="00F3504A"/>
    <w:rsid w:val="00F90A94"/>
    <w:rsid w:val="00FD28F4"/>
    <w:rsid w:val="00FE7F2A"/>
    <w:rsid w:val="00FF6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08"/>
    <w:pPr>
      <w:widowControl w:val="0"/>
      <w:spacing w:line="440" w:lineRule="exact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9B4B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6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60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6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602A"/>
    <w:rPr>
      <w:sz w:val="18"/>
      <w:szCs w:val="18"/>
    </w:rPr>
  </w:style>
  <w:style w:type="table" w:styleId="a5">
    <w:name w:val="Table Grid"/>
    <w:basedOn w:val="a1"/>
    <w:uiPriority w:val="59"/>
    <w:rsid w:val="00CE7C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标题 1 Char"/>
    <w:basedOn w:val="a0"/>
    <w:link w:val="1"/>
    <w:uiPriority w:val="9"/>
    <w:rsid w:val="009B4B06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F26F5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6F5E"/>
    <w:rPr>
      <w:sz w:val="18"/>
      <w:szCs w:val="18"/>
    </w:rPr>
  </w:style>
  <w:style w:type="table" w:customStyle="1" w:styleId="10">
    <w:name w:val="网格型1"/>
    <w:basedOn w:val="a1"/>
    <w:next w:val="a5"/>
    <w:uiPriority w:val="59"/>
    <w:rsid w:val="0090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link w:val="Char2"/>
    <w:uiPriority w:val="99"/>
    <w:semiHidden/>
    <w:unhideWhenUsed/>
    <w:rsid w:val="00884895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884895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C0DA8-A907-41AA-811E-5EC249A3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234</Words>
  <Characters>1335</Characters>
  <Application>Microsoft Office Word</Application>
  <DocSecurity>0</DocSecurity>
  <Lines>11</Lines>
  <Paragraphs>3</Paragraphs>
  <ScaleCrop>false</ScaleCrop>
  <Company>China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程彩虹</dc:creator>
  <cp:keywords/>
  <dc:description/>
  <cp:lastModifiedBy>李霞</cp:lastModifiedBy>
  <cp:revision>33</cp:revision>
  <cp:lastPrinted>2016-09-20T01:24:00Z</cp:lastPrinted>
  <dcterms:created xsi:type="dcterms:W3CDTF">2016-09-09T06:38:00Z</dcterms:created>
  <dcterms:modified xsi:type="dcterms:W3CDTF">2016-09-20T01:41:00Z</dcterms:modified>
</cp:coreProperties>
</file>